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03483583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3E07EF">
        <w:rPr>
          <w:rFonts w:ascii="Century Gothic" w:hAnsi="Century Gothic"/>
          <w:b/>
          <w:sz w:val="24"/>
          <w:szCs w:val="24"/>
        </w:rPr>
        <w:t>Décima</w:t>
      </w:r>
      <w:r w:rsidR="000677DD">
        <w:rPr>
          <w:rFonts w:ascii="Century Gothic" w:hAnsi="Century Gothic"/>
          <w:b/>
          <w:sz w:val="24"/>
          <w:szCs w:val="24"/>
        </w:rPr>
        <w:t xml:space="preserve"> </w:t>
      </w:r>
      <w:r w:rsidR="00A22F9E">
        <w:rPr>
          <w:rFonts w:ascii="Century Gothic" w:hAnsi="Century Gothic"/>
          <w:b/>
          <w:sz w:val="24"/>
          <w:szCs w:val="24"/>
        </w:rPr>
        <w:t>Novena</w:t>
      </w:r>
      <w:r w:rsidRPr="00AE08D6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="000B4BA3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0B4BA3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>
        <w:rPr>
          <w:rFonts w:ascii="Century Gothic" w:hAnsi="Century Gothic"/>
          <w:b/>
          <w:sz w:val="24"/>
          <w:szCs w:val="24"/>
        </w:rPr>
        <w:t>1</w:t>
      </w:r>
      <w:r w:rsidR="00A22F9E">
        <w:rPr>
          <w:rFonts w:ascii="Century Gothic" w:hAnsi="Century Gothic"/>
          <w:b/>
          <w:sz w:val="24"/>
          <w:szCs w:val="24"/>
        </w:rPr>
        <w:t>4:00 cator</w:t>
      </w:r>
      <w:r w:rsidR="007D6F8C">
        <w:rPr>
          <w:rFonts w:ascii="Century Gothic" w:hAnsi="Century Gothic"/>
          <w:b/>
          <w:sz w:val="24"/>
          <w:szCs w:val="24"/>
        </w:rPr>
        <w:t>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D025BD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A22F9E">
        <w:rPr>
          <w:rFonts w:ascii="Century Gothic" w:hAnsi="Century Gothic"/>
          <w:b/>
          <w:sz w:val="24"/>
          <w:szCs w:val="24"/>
        </w:rPr>
        <w:t>18 dieciocho</w:t>
      </w:r>
      <w:r w:rsidR="007E69DB">
        <w:rPr>
          <w:rFonts w:ascii="Century Gothic" w:hAnsi="Century Gothic"/>
          <w:b/>
          <w:sz w:val="24"/>
          <w:szCs w:val="24"/>
        </w:rPr>
        <w:t xml:space="preserve"> de abril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43475" w:rsidRPr="00343475" w:rsidRDefault="00343475" w:rsidP="00343475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34347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43475" w:rsidRPr="00343475" w:rsidRDefault="00343475" w:rsidP="0034347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34347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43475" w:rsidRPr="00343475" w:rsidRDefault="00343475" w:rsidP="0034347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343475">
        <w:rPr>
          <w:rFonts w:ascii="Century Gothic" w:hAnsi="Century Gothic"/>
          <w:b w:val="0"/>
          <w:sz w:val="24"/>
          <w:szCs w:val="24"/>
        </w:rPr>
        <w:t xml:space="preserve">Recepción de los oficios 745, 1182/2018 y 3099/2018, que remiten los secretarios de acuerdos del Primero y Sexto Tribunales Colegiados en Materia Administrativa del Tercer Circuito, relativos a los Juicios de Amparo 181/2017, 472/2017 y 393/2017, respectivamente, presentados los días 9 nueve y 13 de abril, mediante los cuales requieren a este Tribunal por el cumplimiento de los referidos Juicios de Amparo. </w:t>
      </w:r>
    </w:p>
    <w:p w:rsidR="00343475" w:rsidRPr="00343475" w:rsidRDefault="00343475" w:rsidP="00343475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34347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18/2017, Recurso de Reclamación derivado del Juicio Administrativo 2100/2016 del índice de la Quinta Sala Unitaria del Tribunal de Justicia Administrativa del Estado, en cumplimiento al Juicio de Amparo 181/2017 del Primer Tribunal Colegiado en Materia Administrativa del Tercer Circuito. </w:t>
      </w:r>
    </w:p>
    <w:p w:rsidR="00343475" w:rsidRPr="00343475" w:rsidRDefault="00343475" w:rsidP="00343475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34347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1059/2017, Recurso de Reclamación derivado del Juicio Administrativo 1286/2017 del índice de la Primera Sala Unitaria del Tribunal de Justicia Administrativa del Estado, en cumplimiento al Juicio de Amparo 472/2017 del Sexto Tribunal Colegiado en Materia Administrativa del Tercer Circuito. </w:t>
      </w:r>
    </w:p>
    <w:p w:rsidR="00360A2E" w:rsidRPr="00343475" w:rsidRDefault="00343475" w:rsidP="00343475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34347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912/2017, recurso de Reclamación derivado del Juicio Administrativo 1479/2017 del índice de la Cuarta Sala Unitaria del Tribunal de Justicia Administrativa del Estado, en cumplimiento al Juicio de Amparo 393/2017 del Primer Tribunal Colegiado en Materia Administrativa del Tercer Circuito</w:t>
      </w:r>
      <w:r w:rsidR="00360A2E" w:rsidRPr="00343475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B040D0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17</w:t>
      </w:r>
      <w:r w:rsidR="00DE47AA">
        <w:rPr>
          <w:rFonts w:ascii="Century Gothic" w:hAnsi="Century Gothic"/>
          <w:b/>
          <w:sz w:val="24"/>
          <w:szCs w:val="24"/>
        </w:rPr>
        <w:t xml:space="preserve"> DE ABRIL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2448A5" w:rsidRDefault="002448A5" w:rsidP="00C04B3E">
      <w:pPr>
        <w:spacing w:after="0"/>
        <w:rPr>
          <w:sz w:val="24"/>
          <w:szCs w:val="24"/>
        </w:rPr>
      </w:pPr>
    </w:p>
    <w:p w:rsidR="00343475" w:rsidRPr="00AE08D6" w:rsidRDefault="00343475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1603483583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0B4BA3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43475"/>
    <w:rsid w:val="00360A2E"/>
    <w:rsid w:val="003622D5"/>
    <w:rsid w:val="00365EB5"/>
    <w:rsid w:val="003C04C0"/>
    <w:rsid w:val="003E07EF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E47AA"/>
    <w:rsid w:val="00DF2CEC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0165-F0E4-4847-89EB-7608522A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2139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2018-06-19T17:26:00Z</dcterms:created>
  <dcterms:modified xsi:type="dcterms:W3CDTF">2018-08-03T19:55:00Z</dcterms:modified>
</cp:coreProperties>
</file>